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医用超低温冰箱论证参数要求</w:t>
      </w:r>
    </w:p>
    <w:p w14:paraId="23F996A7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Style w:val="8"/>
          <w:rFonts w:hint="eastAsia"/>
          <w:lang w:eastAsia="zh-CN"/>
        </w:rPr>
        <w:t>（</w:t>
      </w:r>
      <w:r>
        <w:rPr>
          <w:rStyle w:val="8"/>
          <w:rFonts w:hint="eastAsia"/>
          <w:lang w:val="en-US" w:eastAsia="zh-CN"/>
        </w:rPr>
        <w:t>一</w:t>
      </w:r>
      <w:r>
        <w:rPr>
          <w:rStyle w:val="8"/>
          <w:rFonts w:hint="eastAsia"/>
          <w:lang w:eastAsia="zh-CN"/>
        </w:rPr>
        <w:t>）</w:t>
      </w:r>
      <w:r>
        <w:rPr>
          <w:rStyle w:val="8"/>
        </w:rPr>
        <w:t>温度参数</w:t>
      </w:r>
      <w:r>
        <w:t xml:space="preserve"> </w:t>
      </w:r>
      <w:bookmarkStart w:id="0" w:name="_GoBack"/>
      <w:bookmarkEnd w:id="0"/>
    </w:p>
    <w:p w14:paraId="4CD776CF"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</w:pPr>
      <w:r>
        <w:t>箱内温度：-40℃~-86℃可调。</w:t>
      </w:r>
    </w:p>
    <w:p w14:paraId="5EA2868D"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</w:pPr>
      <w:r>
        <w:t>温度稳定性：±2℃；温度均匀性：±3℃以内。</w:t>
      </w:r>
    </w:p>
    <w:p w14:paraId="0F53DDD1"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</w:pPr>
      <w:r>
        <w:t>降温时间：环境25℃，设备空载时，箱内温度从室温降至 -80℃所需时间≤7h。</w:t>
      </w:r>
    </w:p>
    <w:p w14:paraId="063B8171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Style w:val="8"/>
          <w:rFonts w:hint="eastAsia"/>
          <w:lang w:eastAsia="zh-CN"/>
        </w:rPr>
        <w:t>（</w:t>
      </w:r>
      <w:r>
        <w:rPr>
          <w:rStyle w:val="8"/>
          <w:rFonts w:hint="eastAsia"/>
          <w:lang w:val="en-US" w:eastAsia="zh-CN"/>
        </w:rPr>
        <w:t>二</w:t>
      </w:r>
      <w:r>
        <w:rPr>
          <w:rStyle w:val="8"/>
          <w:rFonts w:hint="eastAsia"/>
          <w:lang w:eastAsia="zh-CN"/>
        </w:rPr>
        <w:t>）</w:t>
      </w:r>
      <w:r>
        <w:rPr>
          <w:rStyle w:val="8"/>
        </w:rPr>
        <w:t>容积规格</w:t>
      </w:r>
      <w:r>
        <w:t>：有效容积≥500L。</w:t>
      </w:r>
    </w:p>
    <w:p w14:paraId="52A16AC2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Style w:val="8"/>
          <w:rFonts w:hint="eastAsia"/>
          <w:lang w:eastAsia="zh-CN"/>
        </w:rPr>
        <w:t>（</w:t>
      </w:r>
      <w:r>
        <w:rPr>
          <w:rStyle w:val="8"/>
          <w:rFonts w:hint="eastAsia"/>
          <w:lang w:val="en-US" w:eastAsia="zh-CN"/>
        </w:rPr>
        <w:t>三</w:t>
      </w:r>
      <w:r>
        <w:rPr>
          <w:rStyle w:val="8"/>
          <w:rFonts w:hint="eastAsia"/>
          <w:lang w:eastAsia="zh-CN"/>
        </w:rPr>
        <w:t>）</w:t>
      </w:r>
      <w:r>
        <w:rPr>
          <w:rStyle w:val="8"/>
        </w:rPr>
        <w:t>控制与数据保存</w:t>
      </w:r>
      <w:r>
        <w:t xml:space="preserve"> </w:t>
      </w:r>
    </w:p>
    <w:p w14:paraId="5DF6C8FE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微电脑控制，配备LED显示屏，可显示环温及输入电压。</w:t>
      </w:r>
    </w:p>
    <w:p w14:paraId="0CE49030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有大容量存储空间，能实时保存箱内设定温度、实际温度、高低温报警温度、输入电压、环温等数据，且数据可永久保存。</w:t>
      </w:r>
    </w:p>
    <w:p w14:paraId="206AC8DA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标配USB接口，可导出全部数据，实现数据可追溯性。</w:t>
      </w:r>
    </w:p>
    <w:p w14:paraId="2F5745B1"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rPr>
          <w:rFonts w:hint="eastAsia"/>
          <w:lang w:val="en-US" w:eastAsia="zh-CN"/>
        </w:rPr>
        <w:t>配置</w:t>
      </w:r>
      <w:r>
        <w:t>智能温度记录仪、冷链安全监控系统，全程监控并记录冷链设备运行状态。</w:t>
      </w:r>
    </w:p>
    <w:p w14:paraId="0EB86935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 w:firstLine="211" w:firstLineChars="100"/>
      </w:pPr>
      <w:r>
        <w:rPr>
          <w:rStyle w:val="8"/>
          <w:rFonts w:hint="eastAsia"/>
          <w:lang w:val="en-US" w:eastAsia="zh-CN"/>
        </w:rPr>
        <w:t>(四）</w:t>
      </w:r>
      <w:r>
        <w:rPr>
          <w:rStyle w:val="8"/>
        </w:rPr>
        <w:t>制冷系统</w:t>
      </w:r>
      <w:r>
        <w:t xml:space="preserve"> </w:t>
      </w:r>
    </w:p>
    <w:p w14:paraId="13B5FBD6">
      <w:pPr>
        <w:keepNext w:val="0"/>
        <w:keepLines w:val="0"/>
        <w:widowControl/>
        <w:numPr>
          <w:ilvl w:val="1"/>
          <w:numId w:val="3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采用HC环保制冷剂，制冷效率高且节能环保。</w:t>
      </w:r>
    </w:p>
    <w:p w14:paraId="6749119A">
      <w:pPr>
        <w:keepNext w:val="0"/>
        <w:keepLines w:val="0"/>
        <w:widowControl/>
        <w:numPr>
          <w:ilvl w:val="1"/>
          <w:numId w:val="3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进口品牌压缩机≥2个，功率≤900W。</w:t>
      </w:r>
    </w:p>
    <w:p w14:paraId="6BB99513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 w:firstLine="211" w:firstLineChars="100"/>
      </w:pPr>
      <w:r>
        <w:rPr>
          <w:rStyle w:val="8"/>
          <w:rFonts w:hint="eastAsia"/>
          <w:lang w:eastAsia="zh-CN"/>
        </w:rPr>
        <w:t>（</w:t>
      </w:r>
      <w:r>
        <w:rPr>
          <w:rStyle w:val="8"/>
          <w:rFonts w:hint="eastAsia"/>
          <w:lang w:val="en-US" w:eastAsia="zh-CN"/>
        </w:rPr>
        <w:t>五</w:t>
      </w:r>
      <w:r>
        <w:rPr>
          <w:rStyle w:val="8"/>
          <w:rFonts w:hint="eastAsia"/>
          <w:lang w:eastAsia="zh-CN"/>
        </w:rPr>
        <w:t>）</w:t>
      </w:r>
      <w:r>
        <w:rPr>
          <w:rStyle w:val="8"/>
        </w:rPr>
        <w:t>报警与保护功能</w:t>
      </w:r>
      <w:r>
        <w:t xml:space="preserve"> </w:t>
      </w:r>
    </w:p>
    <w:p w14:paraId="47FCE11C">
      <w:pPr>
        <w:keepNext w:val="0"/>
        <w:keepLines w:val="0"/>
        <w:widowControl/>
        <w:numPr>
          <w:ilvl w:val="1"/>
          <w:numId w:val="4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多种故障报警：高低温、传感器、冷凝器散热差、环温超标、断电、门开、电池电量低报警。</w:t>
      </w:r>
    </w:p>
    <w:p w14:paraId="5771A333">
      <w:pPr>
        <w:keepNext w:val="0"/>
        <w:keepLines w:val="0"/>
        <w:widowControl/>
        <w:numPr>
          <w:ilvl w:val="1"/>
          <w:numId w:val="4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两种报警方式：声音蜂鸣报警、灯光闪烁报警。</w:t>
      </w:r>
    </w:p>
    <w:p w14:paraId="2646A219">
      <w:pPr>
        <w:keepNext w:val="0"/>
        <w:keepLines w:val="0"/>
        <w:widowControl/>
        <w:numPr>
          <w:ilvl w:val="1"/>
          <w:numId w:val="4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多重保护功能：开机延时保护（可设定时间）、显示面板密码锁功能、断电记忆功能。</w:t>
      </w:r>
    </w:p>
    <w:p w14:paraId="3CE6D365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360" w:leftChars="0" w:firstLine="422" w:firstLineChars="200"/>
      </w:pPr>
      <w:r>
        <w:rPr>
          <w:rStyle w:val="8"/>
          <w:rFonts w:hint="eastAsia"/>
          <w:lang w:val="en-US" w:eastAsia="zh-CN"/>
        </w:rPr>
        <w:t>(六）</w:t>
      </w:r>
      <w:r>
        <w:rPr>
          <w:rStyle w:val="8"/>
        </w:rPr>
        <w:t>其他设计</w:t>
      </w:r>
      <w:r>
        <w:t xml:space="preserve"> </w:t>
      </w:r>
    </w:p>
    <w:p w14:paraId="0B9A7EC5">
      <w:pPr>
        <w:keepNext w:val="0"/>
        <w:keepLines w:val="0"/>
        <w:widowControl/>
        <w:numPr>
          <w:ilvl w:val="1"/>
          <w:numId w:val="5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具有可加热平衡孔模块，满足短时间内连续开门需求。</w:t>
      </w:r>
    </w:p>
    <w:p w14:paraId="33CE854C">
      <w:pPr>
        <w:keepNext w:val="0"/>
        <w:keepLines w:val="0"/>
        <w:widowControl/>
        <w:numPr>
          <w:ilvl w:val="1"/>
          <w:numId w:val="5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箱体后背≥2个测试孔，方便实验使用和监控箱内温度。</w:t>
      </w:r>
    </w:p>
    <w:p w14:paraId="151E3FB7">
      <w:pPr>
        <w:keepNext w:val="0"/>
        <w:keepLines w:val="0"/>
        <w:widowControl/>
        <w:numPr>
          <w:ilvl w:val="1"/>
          <w:numId w:val="5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</w:pPr>
      <w:r>
        <w:t>整体声压级噪音在55 - 65分贝。</w:t>
      </w:r>
    </w:p>
    <w:p w14:paraId="5287FFCC">
      <w:pPr>
        <w:numPr>
          <w:ilvl w:val="0"/>
          <w:numId w:val="0"/>
        </w:numPr>
        <w:bidi w:val="0"/>
        <w:spacing w:line="480" w:lineRule="auto"/>
        <w:ind w:leftChars="0"/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E57BB"/>
    <w:multiLevelType w:val="multilevel"/>
    <w:tmpl w:val="FAFE57B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36371F2"/>
    <w:rsid w:val="09F2400E"/>
    <w:rsid w:val="0ACA0AE6"/>
    <w:rsid w:val="14773571"/>
    <w:rsid w:val="18B122E1"/>
    <w:rsid w:val="1A2024D1"/>
    <w:rsid w:val="1F4D71DF"/>
    <w:rsid w:val="1F9047E7"/>
    <w:rsid w:val="264E4C6D"/>
    <w:rsid w:val="266B0F78"/>
    <w:rsid w:val="2A5547DE"/>
    <w:rsid w:val="2AD95796"/>
    <w:rsid w:val="2C9C2355"/>
    <w:rsid w:val="2CAD5E46"/>
    <w:rsid w:val="2CF85984"/>
    <w:rsid w:val="32E707D2"/>
    <w:rsid w:val="364D41F6"/>
    <w:rsid w:val="37757EA8"/>
    <w:rsid w:val="3D536596"/>
    <w:rsid w:val="44B33810"/>
    <w:rsid w:val="44EB3558"/>
    <w:rsid w:val="46077B8E"/>
    <w:rsid w:val="47CC61EF"/>
    <w:rsid w:val="47E36768"/>
    <w:rsid w:val="4F141468"/>
    <w:rsid w:val="50AC6291"/>
    <w:rsid w:val="5547521D"/>
    <w:rsid w:val="57574A7D"/>
    <w:rsid w:val="58C214DC"/>
    <w:rsid w:val="5B81031A"/>
    <w:rsid w:val="5BEF797A"/>
    <w:rsid w:val="5D45580D"/>
    <w:rsid w:val="63313D46"/>
    <w:rsid w:val="65BF216B"/>
    <w:rsid w:val="6CF977BD"/>
    <w:rsid w:val="6D333196"/>
    <w:rsid w:val="6E101F08"/>
    <w:rsid w:val="6EE97ADB"/>
    <w:rsid w:val="6FF62C2D"/>
    <w:rsid w:val="725D6F93"/>
    <w:rsid w:val="74E92D60"/>
    <w:rsid w:val="785902C5"/>
    <w:rsid w:val="79654980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